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7A" w:rsidRDefault="0099447A" w:rsidP="0099447A">
      <w:pPr>
        <w:pStyle w:val="1"/>
        <w:shd w:val="clear" w:color="auto" w:fill="FFFFFF"/>
        <w:spacing w:before="0" w:beforeAutospacing="0" w:after="300" w:afterAutospacing="0" w:line="450" w:lineRule="atLeast"/>
        <w:rPr>
          <w:rFonts w:ascii="Helvetica" w:hAnsi="Helvetica" w:cs="Helvetica"/>
          <w:b w:val="0"/>
          <w:bCs w:val="0"/>
          <w:color w:val="333333"/>
          <w:sz w:val="42"/>
          <w:szCs w:val="42"/>
        </w:rPr>
      </w:pPr>
      <w:r>
        <w:rPr>
          <w:rFonts w:ascii="Helvetica" w:hAnsi="Helvetica" w:cs="Helvetica"/>
          <w:b w:val="0"/>
          <w:bCs w:val="0"/>
          <w:color w:val="333333"/>
          <w:sz w:val="42"/>
          <w:szCs w:val="42"/>
        </w:rPr>
        <w:t>Информация для пользователей и партнеров №22141 от 01.11.2016</w:t>
      </w:r>
    </w:p>
    <w:p w:rsidR="0099447A" w:rsidRDefault="0099447A" w:rsidP="0099447A">
      <w:pPr>
        <w:shd w:val="clear" w:color="auto" w:fill="FCF9E2"/>
        <w:spacing w:line="480" w:lineRule="atLeast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color w:val="333333"/>
          <w:sz w:val="36"/>
          <w:szCs w:val="36"/>
        </w:rPr>
        <w:t>О введении новой категории сервиса "</w:t>
      </w:r>
      <w:r>
        <w:rPr>
          <w:rStyle w:val="inner-h1"/>
          <w:rFonts w:ascii="Helvetica" w:hAnsi="Helvetica" w:cs="Helvetica"/>
          <w:color w:val="333333"/>
          <w:spacing w:val="-36"/>
          <w:sz w:val="36"/>
          <w:szCs w:val="36"/>
        </w:rPr>
        <w:t>1</w:t>
      </w:r>
      <w:proofErr w:type="gramStart"/>
      <w:r>
        <w:rPr>
          <w:rFonts w:ascii="Helvetica" w:hAnsi="Helvetica" w:cs="Helvetica"/>
          <w:color w:val="333333"/>
          <w:sz w:val="36"/>
          <w:szCs w:val="36"/>
        </w:rPr>
        <w:t>С:ИТС</w:t>
      </w:r>
      <w:proofErr w:type="gramEnd"/>
      <w:r>
        <w:rPr>
          <w:rFonts w:ascii="Helvetica" w:hAnsi="Helvetica" w:cs="Helvetica"/>
          <w:color w:val="333333"/>
          <w:sz w:val="36"/>
          <w:szCs w:val="36"/>
        </w:rPr>
        <w:t xml:space="preserve"> Отраслевой Базовый"</w:t>
      </w:r>
    </w:p>
    <w:p w:rsidR="0099447A" w:rsidRDefault="0099447A" w:rsidP="0099447A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Уважаемые пользователи и партнеры!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Фирма "1С" стремится к тому, чтобы работа с нашими программами с каждым днем становилась проще и комфортнее, именно поэтому пользователи могут получать все больше сервисов, которые не являются частью программ, но дополняют их, позволяют расширить функционал и границы возможностей. Все сервисы 1С представлены на портале информационно-технологического сопровождения </w:t>
      </w:r>
      <w:hyperlink r:id="rId5" w:history="1">
        <w:r>
          <w:rPr>
            <w:rStyle w:val="a4"/>
            <w:rFonts w:ascii="Verdana" w:hAnsi="Verdana"/>
            <w:color w:val="C4161C"/>
            <w:sz w:val="20"/>
            <w:szCs w:val="20"/>
          </w:rPr>
          <w:t>portal.1c.ru</w:t>
        </w:r>
      </w:hyperlink>
      <w:r>
        <w:rPr>
          <w:rFonts w:ascii="Verdana" w:hAnsi="Verdana"/>
          <w:color w:val="333333"/>
          <w:sz w:val="20"/>
          <w:szCs w:val="20"/>
        </w:rPr>
        <w:t>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Информационным письмом для пользователей и партнеров </w:t>
      </w:r>
      <w:hyperlink r:id="rId6" w:history="1">
        <w:r>
          <w:rPr>
            <w:rStyle w:val="a4"/>
            <w:rFonts w:ascii="Verdana" w:hAnsi="Verdana"/>
            <w:color w:val="C4161C"/>
            <w:sz w:val="20"/>
            <w:szCs w:val="20"/>
          </w:rPr>
          <w:t>№17806 от 28.01.2014 г.</w:t>
        </w:r>
      </w:hyperlink>
      <w:r>
        <w:rPr>
          <w:rFonts w:ascii="Verdana" w:hAnsi="Verdana"/>
          <w:color w:val="333333"/>
          <w:sz w:val="20"/>
          <w:szCs w:val="20"/>
        </w:rPr>
        <w:t> фирма "1С"  объявила о введении с 28.01.2014 г. нового сервиса 1С:ИТС Отраслевой.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Более 25 тысяч пользователей воспользовались сервисом 1</w:t>
      </w:r>
      <w:proofErr w:type="gramStart"/>
      <w:r>
        <w:rPr>
          <w:rFonts w:ascii="Verdana" w:hAnsi="Verdana"/>
          <w:color w:val="333333"/>
          <w:sz w:val="20"/>
          <w:szCs w:val="20"/>
        </w:rPr>
        <w:t>C:ИТС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Отраслевой. По отзывам партнеров и пользователей схема сопровождения, предложенная в рамках этого сервиса проста, удобна всем участникам процесса и положительно влияет на качество программного продукта и качество его сопровождения. Подробное описание сервиса 1С:ИТС Отраслевой размещено на сайте </w:t>
      </w:r>
      <w:hyperlink r:id="rId7" w:history="1">
        <w:r>
          <w:rPr>
            <w:rStyle w:val="a4"/>
            <w:rFonts w:ascii="Verdana" w:hAnsi="Verdana"/>
            <w:color w:val="C4161C"/>
            <w:sz w:val="20"/>
            <w:szCs w:val="20"/>
          </w:rPr>
          <w:t>https://portal.1c.ru/app/branch</w:t>
        </w:r>
      </w:hyperlink>
      <w:r>
        <w:rPr>
          <w:rFonts w:ascii="Verdana" w:hAnsi="Verdana"/>
          <w:color w:val="333333"/>
          <w:sz w:val="20"/>
          <w:szCs w:val="20"/>
        </w:rPr>
        <w:t>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настоящее время для зарегистрированных пользователей Базовых версий отраслевых решений обеспечивается базовая поддержка, не требующая дополнительной оплаты.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С целью обеспечить доступность сервисов для максимально широкого круга </w:t>
      </w:r>
      <w:proofErr w:type="gramStart"/>
      <w:r>
        <w:rPr>
          <w:rFonts w:ascii="Verdana" w:hAnsi="Verdana"/>
          <w:color w:val="333333"/>
          <w:sz w:val="20"/>
          <w:szCs w:val="20"/>
        </w:rPr>
        <w:t>пользователей  и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предоставить им возможность выбора фирма 1С ведет последовательное формирование продуктовой линейки, включающей наиболее востребованные сервисы.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 итогам обсуждения на осеннем семинаре партнеров фирмы "1С", с 01.12.2016 г. запускается сопровождение Базовых версий некоторых отраслевых решений в рамках сервиса 1</w:t>
      </w:r>
      <w:proofErr w:type="gramStart"/>
      <w:r>
        <w:rPr>
          <w:rFonts w:ascii="Verdana" w:hAnsi="Verdana"/>
          <w:color w:val="333333"/>
          <w:sz w:val="20"/>
          <w:szCs w:val="20"/>
        </w:rPr>
        <w:t>С:ИТС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Отраслевой и вводится новая категория сервиса "1С:ИТС Отраслевой Базовый".</w:t>
      </w:r>
      <w:r>
        <w:rPr>
          <w:rStyle w:val="a5"/>
          <w:rFonts w:ascii="Verdana" w:eastAsiaTheme="majorEastAsi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Пользователи, активировавшие сервис 1</w:t>
      </w:r>
      <w:proofErr w:type="gramStart"/>
      <w:r>
        <w:rPr>
          <w:rFonts w:ascii="Verdana" w:hAnsi="Verdana"/>
          <w:color w:val="333333"/>
          <w:sz w:val="20"/>
          <w:szCs w:val="20"/>
        </w:rPr>
        <w:t>С:ИТС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Отраслевой Базовый, получат расширенный комплекс услуг по сопровождению.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eastAsiaTheme="majorEastAsia" w:hAnsi="Verdana"/>
          <w:color w:val="333333"/>
          <w:sz w:val="20"/>
          <w:szCs w:val="20"/>
        </w:rPr>
        <w:t>Перечень решений, сопровождаемых по сервису 1</w:t>
      </w:r>
      <w:proofErr w:type="gramStart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>С:ИТС</w:t>
      </w:r>
      <w:proofErr w:type="gramEnd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 xml:space="preserve"> Отраслевой Базовый.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С 01.12.2016 г. в состав решений, сопровождаемых в рамках сервиса 1</w:t>
      </w:r>
      <w:proofErr w:type="gramStart"/>
      <w:r>
        <w:rPr>
          <w:rFonts w:ascii="Verdana" w:hAnsi="Verdana"/>
          <w:color w:val="333333"/>
          <w:sz w:val="20"/>
          <w:szCs w:val="20"/>
        </w:rPr>
        <w:t>С:ИТС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Отраслевой Базовый включаются:</w:t>
      </w:r>
    </w:p>
    <w:p w:rsidR="0099447A" w:rsidRDefault="0099447A" w:rsidP="009944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</w:t>
      </w:r>
      <w:proofErr w:type="gramStart"/>
      <w:r>
        <w:rPr>
          <w:rFonts w:ascii="Verdana" w:hAnsi="Verdana"/>
          <w:color w:val="333333"/>
          <w:sz w:val="20"/>
          <w:szCs w:val="20"/>
        </w:rPr>
        <w:t>С:Учет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 управляющих компаниях ЖКХ, ТСЖ и ЖСК. Базовая версия</w:t>
      </w:r>
    </w:p>
    <w:p w:rsidR="0099447A" w:rsidRDefault="0099447A" w:rsidP="009944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</w:t>
      </w:r>
      <w:proofErr w:type="gramStart"/>
      <w:r>
        <w:rPr>
          <w:rFonts w:ascii="Verdana" w:hAnsi="Verdana"/>
          <w:color w:val="333333"/>
          <w:sz w:val="20"/>
          <w:szCs w:val="20"/>
        </w:rPr>
        <w:t>С:Расчет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квартплаты и бухгалтерия ЖКХ. Базовая версия</w:t>
      </w:r>
    </w:p>
    <w:p w:rsidR="0099447A" w:rsidRDefault="0099447A" w:rsidP="009944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</w:t>
      </w:r>
      <w:proofErr w:type="gramStart"/>
      <w:r>
        <w:rPr>
          <w:rFonts w:ascii="Verdana" w:hAnsi="Verdana"/>
          <w:color w:val="333333"/>
          <w:sz w:val="20"/>
          <w:szCs w:val="20"/>
        </w:rPr>
        <w:t>С:Смета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3. Базовая версия</w:t>
      </w:r>
    </w:p>
    <w:p w:rsidR="0099447A" w:rsidRDefault="0099447A" w:rsidP="0099447A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Пользователи и партнеры фирмы "1С" могут написать на адрес </w:t>
      </w:r>
      <w:hyperlink r:id="rId8" w:history="1">
        <w:r>
          <w:rPr>
            <w:rStyle w:val="a4"/>
            <w:rFonts w:ascii="Verdana" w:hAnsi="Verdana"/>
            <w:color w:val="C4161C"/>
            <w:sz w:val="20"/>
            <w:szCs w:val="20"/>
          </w:rPr>
          <w:t>itsotr@1c.ru</w:t>
        </w:r>
      </w:hyperlink>
      <w:r>
        <w:rPr>
          <w:rFonts w:ascii="Verdana" w:hAnsi="Verdana"/>
          <w:color w:val="333333"/>
          <w:sz w:val="20"/>
          <w:szCs w:val="20"/>
        </w:rPr>
        <w:t> свои пожелания и отзывы о сервисе 1С:ИТС Отраслевой Базовый, по результатам которых будет принято решение о возможном расширении списка программных продуктов и набора услуг, включенных в сервис.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Актуальный список всех программных продуктов, сопровождаемых по сервису 1С:ИТС Отраслевой (с Категорией сопровождения) размещен на сайте </w:t>
      </w:r>
      <w:hyperlink r:id="rId9" w:anchor="support" w:history="1">
        <w:r>
          <w:rPr>
            <w:rStyle w:val="a4"/>
            <w:rFonts w:ascii="Verdana" w:hAnsi="Verdana"/>
            <w:color w:val="C4161C"/>
            <w:sz w:val="20"/>
            <w:szCs w:val="20"/>
          </w:rPr>
          <w:t>https://portal.1c.ru/applications/23#support</w:t>
        </w:r>
      </w:hyperlink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eastAsiaTheme="majorEastAsia" w:hAnsi="Verdana"/>
          <w:color w:val="333333"/>
          <w:sz w:val="20"/>
          <w:szCs w:val="20"/>
        </w:rPr>
        <w:t>Сопровождение пользователей Базовых версий отраслевых решений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До 01.12.2016 г. пользователям вышеперечисленных Базовых версий отраслевых решений бесплатно доступны обновления и линия консультаций разработчиков отраслевых решений (далее – разработчиков ПП).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 01.12.2016 г. доступ к бесплатным обновлениям остается, а линия консультаций разработчиков и новый сервис - настройка обмена данными с ГИС ЖКХ (Государственная информационная система жилищно-коммунального хозяйства) будут предоставляться только при наличии активного сервиса 1</w:t>
      </w:r>
      <w:proofErr w:type="gramStart"/>
      <w:r>
        <w:rPr>
          <w:rFonts w:ascii="Verdana" w:hAnsi="Verdana"/>
          <w:color w:val="333333"/>
          <w:sz w:val="20"/>
          <w:szCs w:val="20"/>
        </w:rPr>
        <w:t>С:ИТС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Отраслевой Базовый.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При этом наличие основного договора 1</w:t>
      </w:r>
      <w:proofErr w:type="gramStart"/>
      <w:r>
        <w:rPr>
          <w:rFonts w:ascii="Verdana" w:hAnsi="Verdana"/>
          <w:color w:val="333333"/>
          <w:sz w:val="20"/>
          <w:szCs w:val="20"/>
        </w:rPr>
        <w:t>С:ИТС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не является обязательным требованием для активации сервиса 1С:ИТС Отраслевой Базовый.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eastAsiaTheme="majorEastAsia" w:hAnsi="Verdana"/>
          <w:color w:val="333333"/>
          <w:sz w:val="20"/>
          <w:szCs w:val="20"/>
        </w:rPr>
        <w:t>При активации сервиса 1</w:t>
      </w:r>
      <w:proofErr w:type="gramStart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>С:ИТС</w:t>
      </w:r>
      <w:proofErr w:type="gramEnd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 xml:space="preserve"> Отраслевой Базовый пользователю будут доступны следующие услуги:</w:t>
      </w:r>
    </w:p>
    <w:p w:rsidR="0099447A" w:rsidRDefault="0099447A" w:rsidP="009944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линия консультаций разработчика ПП с использованием: системы 1</w:t>
      </w:r>
      <w:proofErr w:type="gramStart"/>
      <w:r>
        <w:rPr>
          <w:rFonts w:ascii="Verdana" w:hAnsi="Verdana"/>
          <w:color w:val="333333"/>
          <w:sz w:val="20"/>
          <w:szCs w:val="20"/>
        </w:rPr>
        <w:t>С:Коннект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, электронной почты, телефона, систем электронной коммуникации </w:t>
      </w:r>
      <w:proofErr w:type="spellStart"/>
      <w:r>
        <w:rPr>
          <w:rFonts w:ascii="Verdana" w:hAnsi="Verdana"/>
          <w:color w:val="333333"/>
          <w:sz w:val="20"/>
          <w:szCs w:val="20"/>
        </w:rPr>
        <w:t>Skype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и ICQ;</w:t>
      </w:r>
    </w:p>
    <w:p w:rsidR="0099447A" w:rsidRDefault="0099447A" w:rsidP="009944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настройка средств электронной коммуникации с разработчиком ПП и обучение их использованию, ежемесячная проверка доступа к Интернет-ресурсам и сервисам разработчика ПП;</w:t>
      </w:r>
    </w:p>
    <w:p w:rsidR="0099447A" w:rsidRDefault="0099447A" w:rsidP="009944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настройка обмена данными с ГИС ЖКХ (Государственная информационная система жилищно-коммунального хозяйства) – для пользователей "1</w:t>
      </w:r>
      <w:proofErr w:type="gramStart"/>
      <w:r>
        <w:rPr>
          <w:rFonts w:ascii="Verdana" w:hAnsi="Verdana"/>
          <w:color w:val="333333"/>
          <w:sz w:val="20"/>
          <w:szCs w:val="20"/>
        </w:rPr>
        <w:t>С:Учет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в управляющих компаниях ЖКХ, ТСЖ и ЖСК. Базовая версия" и "1</w:t>
      </w:r>
      <w:proofErr w:type="gramStart"/>
      <w:r>
        <w:rPr>
          <w:rFonts w:ascii="Verdana" w:hAnsi="Verdana"/>
          <w:color w:val="333333"/>
          <w:sz w:val="20"/>
          <w:szCs w:val="20"/>
        </w:rPr>
        <w:t>С:Расчет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квартплаты и бухгалтерия ЖКХ. Базовая версия" </w:t>
      </w:r>
    </w:p>
    <w:p w:rsidR="0099447A" w:rsidRDefault="0099447A" w:rsidP="0099447A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eastAsiaTheme="majorEastAsia" w:hAnsi="Verdana"/>
          <w:color w:val="333333"/>
          <w:sz w:val="20"/>
          <w:szCs w:val="20"/>
        </w:rPr>
        <w:lastRenderedPageBreak/>
        <w:t>Для получения файлов обновления вышеперечисленных Базовых версий отраслевых решений – активация сервиса 1</w:t>
      </w:r>
      <w:proofErr w:type="gramStart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>С:ИТС</w:t>
      </w:r>
      <w:proofErr w:type="gramEnd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 xml:space="preserve"> Отраслевой не требуется.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eastAsiaTheme="majorEastAsia" w:hAnsi="Verdana"/>
          <w:color w:val="333333"/>
          <w:sz w:val="20"/>
          <w:szCs w:val="20"/>
        </w:rPr>
        <w:t>Приобретение сервиса 1</w:t>
      </w:r>
      <w:proofErr w:type="gramStart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>С:ИТС</w:t>
      </w:r>
      <w:proofErr w:type="gramEnd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 xml:space="preserve"> Отраслевой Базовый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Сервис 1</w:t>
      </w:r>
      <w:proofErr w:type="gramStart"/>
      <w:r>
        <w:rPr>
          <w:rFonts w:ascii="Verdana" w:hAnsi="Verdana"/>
          <w:color w:val="333333"/>
          <w:sz w:val="20"/>
          <w:szCs w:val="20"/>
        </w:rPr>
        <w:t>С:ИТС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Отраслевой Базовый можно приобрести через партнерскую сеть (конверт с активационным листом), а так же через интернет-магазин 1С-Online (моментальная покупка электронной версии). Стоимость сопровождения конфигураций в рамках сервиса 1</w:t>
      </w:r>
      <w:proofErr w:type="gramStart"/>
      <w:r>
        <w:rPr>
          <w:rFonts w:ascii="Verdana" w:hAnsi="Verdana"/>
          <w:color w:val="333333"/>
          <w:sz w:val="20"/>
          <w:szCs w:val="20"/>
        </w:rPr>
        <w:t>С:ИТС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Отраслевой при приобретении через интернет-магазин на 10% выше, чем при приобретении через партнеров.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Стоимость сервиса 1С:ИТС Отраслевой Базовый при приобретении </w:t>
      </w:r>
      <w:hyperlink r:id="rId10" w:history="1">
        <w:r>
          <w:rPr>
            <w:rStyle w:val="a4"/>
            <w:rFonts w:ascii="Verdana" w:hAnsi="Verdana"/>
            <w:color w:val="C4161C"/>
            <w:sz w:val="20"/>
            <w:szCs w:val="20"/>
          </w:rPr>
          <w:t>через партнеров фирмы "1С"</w:t>
        </w:r>
      </w:hyperlink>
      <w:r>
        <w:rPr>
          <w:rFonts w:ascii="Verdana" w:hAnsi="Verdana"/>
          <w:color w:val="333333"/>
          <w:sz w:val="20"/>
          <w:szCs w:val="20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7"/>
        <w:gridCol w:w="3278"/>
        <w:gridCol w:w="1439"/>
        <w:gridCol w:w="968"/>
        <w:gridCol w:w="1607"/>
      </w:tblGrid>
      <w:tr w:rsidR="0099447A" w:rsidTr="0099447A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Код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Рекомен</w:t>
            </w:r>
            <w:proofErr w:type="spellEnd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дованная</w:t>
            </w:r>
            <w:proofErr w:type="spellEnd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 xml:space="preserve"> розничная цена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Дилер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Постоянный партнер</w:t>
            </w:r>
          </w:p>
        </w:tc>
      </w:tr>
      <w:tr w:rsidR="0099447A" w:rsidTr="0099447A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4601546127082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</w:t>
            </w:r>
            <w:proofErr w:type="gramStart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С:ИТС</w:t>
            </w:r>
            <w:proofErr w:type="gramEnd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 xml:space="preserve"> Отраслевой Базовый,  активация сопровождения на 12 месяцев</w:t>
            </w:r>
          </w:p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6"/>
                <w:rFonts w:ascii="Verdana" w:hAnsi="Verdana"/>
                <w:color w:val="333333"/>
                <w:sz w:val="20"/>
                <w:szCs w:val="20"/>
              </w:rPr>
              <w:t>(Активация Базового информационно-технологического сопровождения отраслевой или специализированной конфигурации "1С:Предприятие"на 12 месяцев).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6 000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4 200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3 600</w:t>
            </w:r>
          </w:p>
        </w:tc>
      </w:tr>
      <w:tr w:rsidR="0099447A" w:rsidTr="0099447A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4601546127075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</w:t>
            </w:r>
            <w:proofErr w:type="gramStart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С:ИТС</w:t>
            </w:r>
            <w:proofErr w:type="gramEnd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 xml:space="preserve"> Отраслевой Базовый,  активация сопровождения на 6 месяцев</w:t>
            </w:r>
          </w:p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6"/>
                <w:rFonts w:ascii="Verdana" w:hAnsi="Verdana"/>
                <w:color w:val="333333"/>
                <w:sz w:val="20"/>
                <w:szCs w:val="20"/>
              </w:rPr>
              <w:t xml:space="preserve">(Активация Базового информационно-технологического сопровождения отраслевой </w:t>
            </w:r>
            <w:r>
              <w:rPr>
                <w:rStyle w:val="a6"/>
                <w:rFonts w:ascii="Verdana" w:hAnsi="Verdana"/>
                <w:color w:val="333333"/>
                <w:sz w:val="20"/>
                <w:szCs w:val="20"/>
              </w:rPr>
              <w:lastRenderedPageBreak/>
              <w:t>или специализированной конфигурации на 6 месяцев).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lastRenderedPageBreak/>
              <w:t>3 150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2 205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1 890</w:t>
            </w:r>
          </w:p>
        </w:tc>
      </w:tr>
      <w:tr w:rsidR="0099447A" w:rsidTr="0099447A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4601546127068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</w:t>
            </w:r>
            <w:proofErr w:type="gramStart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С:ИТС</w:t>
            </w:r>
            <w:proofErr w:type="gramEnd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 xml:space="preserve"> Отраслевой Базовый,  активация сопровождения на 3  месяца</w:t>
            </w:r>
          </w:p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6"/>
                <w:rFonts w:ascii="Verdana" w:hAnsi="Verdana"/>
                <w:color w:val="333333"/>
                <w:sz w:val="20"/>
                <w:szCs w:val="20"/>
              </w:rPr>
              <w:t>(Активация Базового информационно-технологического сопровождения отраслевой или специализированной конфигурации "1С:Предприятие"на 3 месяца).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1 650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1 155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990</w:t>
            </w:r>
          </w:p>
        </w:tc>
      </w:tr>
      <w:tr w:rsidR="0099447A" w:rsidTr="0099447A">
        <w:trPr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4601546127051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</w:t>
            </w:r>
            <w:proofErr w:type="gramStart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С:ИТС</w:t>
            </w:r>
            <w:proofErr w:type="gramEnd"/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 xml:space="preserve"> Отраслевой Базовый, активация сопровождения на 1 месяц</w:t>
            </w:r>
          </w:p>
          <w:p w:rsidR="0099447A" w:rsidRDefault="0099447A">
            <w:pPr>
              <w:pStyle w:val="a3"/>
              <w:spacing w:before="75" w:beforeAutospacing="0" w:after="75" w:afterAutospacing="0" w:line="336" w:lineRule="atLeas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6"/>
                <w:rFonts w:ascii="Verdana" w:hAnsi="Verdana"/>
                <w:color w:val="333333"/>
                <w:sz w:val="20"/>
                <w:szCs w:val="20"/>
              </w:rPr>
              <w:t>(Активация Базового информационно-технологического сопровождения отраслевой или специализированной конфигурации "1С:Предприятие" на 1 месяц).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525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450</w:t>
            </w:r>
          </w:p>
        </w:tc>
      </w:tr>
    </w:tbl>
    <w:p w:rsidR="0099447A" w:rsidRDefault="0099447A" w:rsidP="0099447A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Цены указаны в рублях, включая НДС 18%.</w:t>
      </w:r>
    </w:p>
    <w:tbl>
      <w:tblPr>
        <w:tblW w:w="107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5"/>
        <w:gridCol w:w="1662"/>
        <w:gridCol w:w="1662"/>
        <w:gridCol w:w="1661"/>
        <w:gridCol w:w="1660"/>
      </w:tblGrid>
      <w:tr w:rsidR="0099447A" w:rsidTr="0099447A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На 12 месяцев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На 6 месяцев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На 3 месяца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На 1 месяц</w:t>
            </w:r>
          </w:p>
        </w:tc>
      </w:tr>
      <w:tr w:rsidR="0099447A" w:rsidTr="0099447A">
        <w:trPr>
          <w:jc w:val="center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1С:ИТС Отраслевой Базовый,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Электронная версия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6 600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3 465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1 815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47A" w:rsidRDefault="0099447A">
            <w:pPr>
              <w:pStyle w:val="a3"/>
              <w:spacing w:before="75" w:beforeAutospacing="0" w:after="75" w:afterAutospacing="0" w:line="336" w:lineRule="atLeast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Style w:val="a5"/>
                <w:rFonts w:ascii="Verdana" w:eastAsiaTheme="majorEastAsia" w:hAnsi="Verdana"/>
                <w:color w:val="333333"/>
                <w:sz w:val="20"/>
                <w:szCs w:val="20"/>
              </w:rPr>
              <w:t>825</w:t>
            </w:r>
          </w:p>
        </w:tc>
      </w:tr>
    </w:tbl>
    <w:p w:rsidR="0099447A" w:rsidRDefault="0099447A" w:rsidP="0099447A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Стоимость сервиса 1С:ИТС Отраслевой при приобретении </w:t>
      </w:r>
      <w:hyperlink r:id="rId11" w:history="1">
        <w:r>
          <w:rPr>
            <w:rStyle w:val="a4"/>
            <w:rFonts w:ascii="Verdana" w:hAnsi="Verdana"/>
            <w:color w:val="C4161C"/>
            <w:sz w:val="20"/>
            <w:szCs w:val="20"/>
          </w:rPr>
          <w:t>через интернет-магазин:</w:t>
        </w:r>
      </w:hyperlink>
      <w:r>
        <w:rPr>
          <w:rFonts w:ascii="Verdana" w:hAnsi="Verdana"/>
          <w:b/>
          <w:bCs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Цены указаны в рублях, включая НДС 18%.</w:t>
      </w:r>
    </w:p>
    <w:p w:rsidR="0099447A" w:rsidRDefault="0099447A" w:rsidP="0099447A">
      <w:pPr>
        <w:pStyle w:val="a3"/>
        <w:shd w:val="clear" w:color="auto" w:fill="FFFFFF"/>
        <w:spacing w:before="432" w:beforeAutospacing="0" w:after="432" w:afterAutospacing="0" w:line="336" w:lineRule="atLeast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rFonts w:ascii="Verdana" w:eastAsiaTheme="majorEastAsia" w:hAnsi="Verdana"/>
          <w:color w:val="333333"/>
          <w:sz w:val="20"/>
          <w:szCs w:val="20"/>
        </w:rPr>
        <w:t>Фирма "1С" просит партнеров в течение одного месяца после публикации данного информационного письма довести его содержание до пользователей Базовых версий отраслевых решений, сопровождаемых в рамках сервиса 1</w:t>
      </w:r>
      <w:proofErr w:type="gramStart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>С:ИТС</w:t>
      </w:r>
      <w:proofErr w:type="gramEnd"/>
      <w:r>
        <w:rPr>
          <w:rStyle w:val="a5"/>
          <w:rFonts w:ascii="Verdana" w:eastAsiaTheme="majorEastAsia" w:hAnsi="Verdana"/>
          <w:color w:val="333333"/>
          <w:sz w:val="20"/>
          <w:szCs w:val="20"/>
        </w:rPr>
        <w:t xml:space="preserve"> Отраслевой Базовый.</w:t>
      </w:r>
    </w:p>
    <w:p w:rsidR="0099447A" w:rsidRDefault="0099447A" w:rsidP="0099447A">
      <w:pPr>
        <w:pStyle w:val="1"/>
        <w:shd w:val="clear" w:color="auto" w:fill="FFFFFF"/>
        <w:spacing w:before="0" w:beforeAutospacing="0" w:after="300" w:afterAutospacing="0" w:line="450" w:lineRule="atLeast"/>
        <w:rPr>
          <w:rFonts w:ascii="Helvetica" w:hAnsi="Helvetica" w:cs="Helvetica"/>
          <w:b w:val="0"/>
          <w:bCs w:val="0"/>
          <w:color w:val="333333"/>
          <w:sz w:val="42"/>
          <w:szCs w:val="42"/>
        </w:rPr>
      </w:pPr>
      <w:bookmarkStart w:id="0" w:name="_GoBack"/>
      <w:bookmarkEnd w:id="0"/>
    </w:p>
    <w:sectPr w:rsidR="0099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4A8"/>
    <w:multiLevelType w:val="multilevel"/>
    <w:tmpl w:val="4FB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21496"/>
    <w:multiLevelType w:val="multilevel"/>
    <w:tmpl w:val="EB6E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603D3"/>
    <w:multiLevelType w:val="multilevel"/>
    <w:tmpl w:val="E1B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63A8C"/>
    <w:multiLevelType w:val="multilevel"/>
    <w:tmpl w:val="826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B4485"/>
    <w:multiLevelType w:val="multilevel"/>
    <w:tmpl w:val="B48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44213"/>
    <w:multiLevelType w:val="multilevel"/>
    <w:tmpl w:val="4F0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19"/>
    <w:rsid w:val="002855E6"/>
    <w:rsid w:val="00515D83"/>
    <w:rsid w:val="006A67A9"/>
    <w:rsid w:val="0099447A"/>
    <w:rsid w:val="009B0F19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B62A"/>
  <w15:chartTrackingRefBased/>
  <w15:docId w15:val="{5F490E66-73A6-4D13-BA5E-BCEC1E2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-h1">
    <w:name w:val="inner-h1"/>
    <w:basedOn w:val="a0"/>
    <w:rsid w:val="002855E6"/>
  </w:style>
  <w:style w:type="paragraph" w:styleId="a3">
    <w:name w:val="Normal (Web)"/>
    <w:basedOn w:val="a"/>
    <w:uiPriority w:val="99"/>
    <w:semiHidden/>
    <w:unhideWhenUsed/>
    <w:rsid w:val="0028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5E6"/>
    <w:rPr>
      <w:color w:val="0000FF"/>
      <w:u w:val="single"/>
    </w:rPr>
  </w:style>
  <w:style w:type="character" w:styleId="a5">
    <w:name w:val="Strong"/>
    <w:basedOn w:val="a0"/>
    <w:uiPriority w:val="22"/>
    <w:qFormat/>
    <w:rsid w:val="002855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994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otr@1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1c.ru/app/bran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c.ru/news/info.jsp?id=17806" TargetMode="External"/><Relationship Id="rId11" Type="http://schemas.openxmlformats.org/officeDocument/2006/relationships/hyperlink" Target="https://online.1c.ru/catalog/programs/its-otraslevoy.php" TargetMode="External"/><Relationship Id="rId5" Type="http://schemas.openxmlformats.org/officeDocument/2006/relationships/hyperlink" Target="https://portal.1c.ru/" TargetMode="External"/><Relationship Id="rId10" Type="http://schemas.openxmlformats.org/officeDocument/2006/relationships/hyperlink" Target="https://www.1c.ru/rus/partners/franch-citylist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1c.ru/applications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2022-02-09T13:19:00Z</dcterms:created>
  <dcterms:modified xsi:type="dcterms:W3CDTF">2022-02-09T13:24:00Z</dcterms:modified>
</cp:coreProperties>
</file>