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83" w:rsidRDefault="00515D83" w:rsidP="00515D83">
      <w:pPr>
        <w:pStyle w:val="1"/>
        <w:shd w:val="clear" w:color="auto" w:fill="FFFFFF"/>
        <w:spacing w:before="0" w:beforeAutospacing="0" w:after="300" w:afterAutospacing="0" w:line="450" w:lineRule="atLeast"/>
        <w:rPr>
          <w:rFonts w:ascii="Helvetica" w:hAnsi="Helvetica" w:cs="Helvetica"/>
          <w:b w:val="0"/>
          <w:bCs w:val="0"/>
          <w:color w:val="333333"/>
          <w:sz w:val="42"/>
          <w:szCs w:val="42"/>
        </w:rPr>
      </w:pPr>
      <w:r>
        <w:rPr>
          <w:rFonts w:ascii="Helvetica" w:hAnsi="Helvetica" w:cs="Helvetica"/>
          <w:b w:val="0"/>
          <w:bCs w:val="0"/>
          <w:color w:val="333333"/>
          <w:sz w:val="42"/>
          <w:szCs w:val="42"/>
        </w:rPr>
        <w:t>Информация для пользователей и партнеров №28247 от 14.04.2021</w:t>
      </w:r>
    </w:p>
    <w:p w:rsidR="00515D83" w:rsidRDefault="00515D83" w:rsidP="00515D83">
      <w:pPr>
        <w:shd w:val="clear" w:color="auto" w:fill="FCF9E2"/>
        <w:spacing w:line="480" w:lineRule="atLeast"/>
        <w:rPr>
          <w:rFonts w:ascii="Helvetica" w:hAnsi="Helvetica" w:cs="Helvetica"/>
          <w:color w:val="333333"/>
          <w:sz w:val="36"/>
          <w:szCs w:val="36"/>
        </w:rPr>
      </w:pPr>
      <w:r>
        <w:rPr>
          <w:rFonts w:ascii="Helvetica" w:hAnsi="Helvetica" w:cs="Helvetica"/>
          <w:color w:val="333333"/>
          <w:sz w:val="36"/>
          <w:szCs w:val="36"/>
        </w:rPr>
        <w:t>Перевод сопровождения </w:t>
      </w:r>
      <w:r>
        <w:rPr>
          <w:rStyle w:val="inner-h1"/>
          <w:rFonts w:ascii="Helvetica" w:hAnsi="Helvetica" w:cs="Helvetica"/>
          <w:color w:val="333333"/>
          <w:spacing w:val="-36"/>
          <w:sz w:val="36"/>
          <w:szCs w:val="36"/>
        </w:rPr>
        <w:t>1</w:t>
      </w:r>
      <w:r>
        <w:rPr>
          <w:rFonts w:ascii="Helvetica" w:hAnsi="Helvetica" w:cs="Helvetica"/>
          <w:color w:val="333333"/>
          <w:sz w:val="36"/>
          <w:szCs w:val="36"/>
        </w:rPr>
        <w:t>С-Совместных решений и 1С:Управление производственным предприятием на 1С:КП Отраслевой и 1С:КП:УПП</w:t>
      </w:r>
    </w:p>
    <w:p w:rsidR="00515D83" w:rsidRDefault="00515D83" w:rsidP="00515D8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Настоящим информационным письмом фирма "1С" объявляет о переводе сопровождения 1С-Совместных решений и решения 1С:Управление производственным предприятием на дополнительные тарифы 1С:Комплект поддержки - 1С:КП Отраслевой и 1С:КП:УПП соответственно, а электронные поставки сервисов "1С:ИТС Отраслевой" и "Продление поддержки конфигурации Управление производственным предприятием" снимаются с продажи с 01.07.2021 г.</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Изначально сервисы "1С:ИТС Отраслевой" и "Продление поддержки конфигурации Управление производственным предприятием" (далее "Продление поддержки УПП") выпускались в формате, предусматривающем получение кодов активации в запечатанных конвертах, в информационных выпусках </w:t>
      </w:r>
      <w:hyperlink r:id="rId5" w:history="1">
        <w:r>
          <w:rPr>
            <w:rStyle w:val="a4"/>
            <w:rFonts w:ascii="Verdana" w:hAnsi="Verdana"/>
            <w:color w:val="C4161C"/>
            <w:sz w:val="20"/>
            <w:szCs w:val="20"/>
          </w:rPr>
          <w:t>№23749 от 16.11.2017 г.</w:t>
        </w:r>
      </w:hyperlink>
      <w:r>
        <w:rPr>
          <w:rFonts w:ascii="Verdana" w:hAnsi="Verdana"/>
          <w:color w:val="333333"/>
          <w:sz w:val="20"/>
          <w:szCs w:val="20"/>
        </w:rPr>
        <w:t> и </w:t>
      </w:r>
      <w:hyperlink r:id="rId6" w:history="1">
        <w:r>
          <w:rPr>
            <w:rStyle w:val="a4"/>
            <w:rFonts w:ascii="Verdana" w:hAnsi="Verdana"/>
            <w:color w:val="C4161C"/>
            <w:sz w:val="20"/>
            <w:szCs w:val="20"/>
          </w:rPr>
          <w:t>№24280 от 21.03.2018 г.</w:t>
        </w:r>
      </w:hyperlink>
      <w:r>
        <w:rPr>
          <w:rFonts w:ascii="Verdana" w:hAnsi="Verdana"/>
          <w:color w:val="333333"/>
          <w:sz w:val="20"/>
          <w:szCs w:val="20"/>
        </w:rPr>
        <w:t> сообщалось о выпуске электронных поставок данных сервисов, а информационным выпуском </w:t>
      </w:r>
      <w:hyperlink r:id="rId7" w:history="1">
        <w:r>
          <w:rPr>
            <w:rStyle w:val="a4"/>
            <w:rFonts w:ascii="Verdana" w:hAnsi="Verdana"/>
            <w:color w:val="C4161C"/>
            <w:sz w:val="20"/>
            <w:szCs w:val="20"/>
          </w:rPr>
          <w:t>№27411 от 13.07.2020 г.</w:t>
        </w:r>
      </w:hyperlink>
      <w:r>
        <w:rPr>
          <w:rFonts w:ascii="Verdana" w:hAnsi="Verdana"/>
          <w:color w:val="333333"/>
          <w:sz w:val="20"/>
          <w:szCs w:val="20"/>
        </w:rPr>
        <w:t>, в условиях опасности заражения коронавирусной инфекцией - для снижения риска заражения за счет уменьшения количества контактов, было объявлено о переходе на электронные поставки "1С:ИТС Отраслевой" и "Продление поддержки УПП", а также о снятии с продажи "конвертных версий" сервисов. При переходе на электронные поставки вышеуказанных сервисов фирма "1С" проанализировала отзывы и пожелания дистрибьюторов и партнеров по процедуре оформления электронных поставок сервисов поддержки. Учитывая полученные мнения, фирма "1С" усовершенствовала внутренние процессы и настроила проверку электронных поставок сервисов поддержки по аналогии с правилами проверки ранее отгружаемых "конвертных версий", что позволило ускорить заполнение и согласование заявок на электронные поставки сервисов сопровождения, подробнее в информационном выпуске </w:t>
      </w:r>
      <w:hyperlink r:id="rId8" w:history="1">
        <w:r>
          <w:rPr>
            <w:rStyle w:val="a4"/>
            <w:rFonts w:ascii="Verdana" w:hAnsi="Verdana"/>
            <w:color w:val="C4161C"/>
            <w:sz w:val="20"/>
            <w:szCs w:val="20"/>
          </w:rPr>
          <w:t>для партнеров № 27443 от 27.07.2020 г.</w:t>
        </w:r>
      </w:hyperlink>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Информационным выпуском </w:t>
      </w:r>
      <w:hyperlink r:id="rId9" w:history="1">
        <w:r>
          <w:rPr>
            <w:rStyle w:val="a4"/>
            <w:rFonts w:ascii="Verdana" w:hAnsi="Verdana"/>
            <w:color w:val="C4161C"/>
            <w:sz w:val="20"/>
            <w:szCs w:val="20"/>
          </w:rPr>
          <w:t>№27863 от 03.12.2020 г.</w:t>
        </w:r>
      </w:hyperlink>
      <w:r>
        <w:rPr>
          <w:rFonts w:ascii="Verdana" w:hAnsi="Verdana"/>
          <w:color w:val="333333"/>
          <w:sz w:val="20"/>
          <w:szCs w:val="20"/>
        </w:rPr>
        <w:t> фирма "1С" объявила о расширении линейки тарифов 1С:Комплект поддержки и введении новых тарифов - 1С:КП Отраслевой и 1С:КП УПП:</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Style w:val="a5"/>
          <w:rFonts w:ascii="Verdana" w:hAnsi="Verdana"/>
          <w:color w:val="333333"/>
          <w:sz w:val="20"/>
          <w:szCs w:val="20"/>
        </w:rPr>
        <w:t>1С:КП Отраслевой</w:t>
      </w:r>
      <w:r>
        <w:rPr>
          <w:rFonts w:ascii="Verdana" w:hAnsi="Verdana"/>
          <w:color w:val="333333"/>
          <w:sz w:val="20"/>
          <w:szCs w:val="20"/>
        </w:rPr>
        <w:t xml:space="preserve"> – предоставляет лицензиату на определенный срок право использования набора программ для ЭВМ и баз данных, повышающих продуктивность работы с определенными отраслевыми или специализированными ПП 1С, </w:t>
      </w:r>
      <w:r>
        <w:rPr>
          <w:rFonts w:ascii="Verdana" w:hAnsi="Verdana"/>
          <w:color w:val="333333"/>
          <w:sz w:val="20"/>
          <w:szCs w:val="20"/>
        </w:rPr>
        <w:lastRenderedPageBreak/>
        <w:t>приобретенными и зарегистрированными лицензиатом ранее, в том числе право использования собственно обновленных версий и релизов;</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Style w:val="a5"/>
          <w:rFonts w:ascii="Verdana" w:hAnsi="Verdana"/>
          <w:color w:val="333333"/>
          <w:sz w:val="20"/>
          <w:szCs w:val="20"/>
        </w:rPr>
        <w:t>1С:КП УПП </w:t>
      </w:r>
      <w:r>
        <w:rPr>
          <w:rFonts w:ascii="Verdana" w:hAnsi="Verdana"/>
          <w:color w:val="333333"/>
          <w:sz w:val="20"/>
          <w:szCs w:val="20"/>
        </w:rPr>
        <w:t>– предоставляет лицензиату на определенный срок право использования набора программ для ЭВМ и баз данных, повышающих продуктивность работы с программным продуктом "1С:Управление производственным предприятием 8", приобретенным и зарегистрированным лицензиатом ранее, в том числе право использования собственно обновленных версий и релизов.</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На Большом партнерском семинаре в феврале2021 г., а также в адресных рассылках фирма "1С" провела анкетирование разработчиков 1С-Совместных решений, дистрибьюторов и партнеров со статусом "Центр сопровождения", подавляющее число опрошенных ответили что не предвидят никаких осложнений в своей работе, связанных со снятием с продажи сервисов "1С:ИТС Отраслевой" и "Продление поддержки УПП", а некоторые написали комментарии что это будет даже полезным, т.к. уменьшит количество ошибок, возникающих при заказе из-за "двойных" позиций (например, у сервиса 1С:ИТС Отраслевой и у 1С:КП Отраслевого все Категории и периоды абсолютно идентичны).</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Style w:val="a5"/>
          <w:rFonts w:ascii="Verdana" w:hAnsi="Verdana"/>
          <w:color w:val="333333"/>
          <w:sz w:val="20"/>
          <w:szCs w:val="20"/>
        </w:rPr>
        <w:t>С учетом мнений партнеров, настоящим информационным письмом фирма "1С" сообщает о снятии с продажи с 01.07.2021 г. сервисов "1С:ИТС Отраслевой" и "Продление поддержки УПП".</w:t>
      </w:r>
      <w:r>
        <w:rPr>
          <w:rFonts w:ascii="Verdana" w:hAnsi="Verdana"/>
          <w:color w:val="333333"/>
          <w:sz w:val="20"/>
          <w:szCs w:val="20"/>
        </w:rPr>
        <w:t> Партнеры и пользователи, которым необходимо приобретение именно сервисов (например, именно такая позиция указана в конкурсной документации или т.п.), могут в неограниченном количестве приобретать сервисы "1С:ИТС Отраслевой" и "Продление поддержки УПП" до 30.06.2021 года включительно, с 01.07.2021 продажа электронных поставок данных сервисов будет закрыта ("конвертные версии" сервисов были сняты с продажи ранее информационным письмом </w:t>
      </w:r>
      <w:hyperlink r:id="rId10" w:history="1">
        <w:r>
          <w:rPr>
            <w:rStyle w:val="a4"/>
            <w:rFonts w:ascii="Verdana" w:hAnsi="Verdana"/>
            <w:color w:val="C4161C"/>
            <w:sz w:val="20"/>
            <w:szCs w:val="20"/>
          </w:rPr>
          <w:t>№27411 от 13.07.2020 г.</w:t>
        </w:r>
      </w:hyperlink>
      <w:r>
        <w:rPr>
          <w:rFonts w:ascii="Verdana" w:hAnsi="Verdana"/>
          <w:color w:val="333333"/>
          <w:sz w:val="20"/>
          <w:szCs w:val="20"/>
        </w:rPr>
        <w:t>). Полный перечень снимаемых с продажи настоящим информационным письмом сервисов "1С:ИТС Отраслевой" и "Продление поддержки УПП" приведен в </w:t>
      </w:r>
      <w:hyperlink r:id="rId11" w:anchor="pril1" w:history="1">
        <w:r>
          <w:rPr>
            <w:rStyle w:val="a4"/>
            <w:rFonts w:ascii="Verdana" w:hAnsi="Verdana"/>
            <w:color w:val="C4161C"/>
            <w:sz w:val="20"/>
            <w:szCs w:val="20"/>
          </w:rPr>
          <w:t>Приложении 1</w:t>
        </w:r>
      </w:hyperlink>
      <w:r>
        <w:rPr>
          <w:rFonts w:ascii="Verdana" w:hAnsi="Verdana"/>
          <w:color w:val="333333"/>
          <w:sz w:val="20"/>
          <w:szCs w:val="20"/>
        </w:rPr>
        <w:t>.</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Обращаем внимание, что все приобретенные раннее сервисы "1С:ИТС Отраслевой" и "Продление поддержки УПП", в том числе и "конвертные версии", могут быть активированы партнерами и пользователями в планируемые ими даты, никаких ограничений на активацию приобретенных ранее сервисов не вводится.</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 xml:space="preserve">Пользователям, у которых есть действующий сервис "1С:ИТС Отраслевой" или "Продление поддержки конфигурации УПП", до окончания срока действия сервиса будут пользоваться поддержкой соответствующих конфигураций без ограничений, никаких дополнительных действий для этого производить не нужно. После 30.06.2021 г., по окончании срока действия сервиса "1С:ИТС Отраслевой" или "Продление </w:t>
      </w:r>
      <w:r>
        <w:rPr>
          <w:rFonts w:ascii="Verdana" w:hAnsi="Verdana"/>
          <w:color w:val="333333"/>
          <w:sz w:val="20"/>
          <w:szCs w:val="20"/>
        </w:rPr>
        <w:lastRenderedPageBreak/>
        <w:t>поддержки УПП", для продления обслуживания необходимо будет приобрести и активировать соответствующую позицию 1С:КП Отраслевой или 1С:КП УПП. Соответствие позиций снимаемых с продажи сервисов и актуальных тарифов 1С:Комплекта поддержки приведено в </w:t>
      </w:r>
      <w:hyperlink r:id="rId12" w:anchor="pril2" w:history="1">
        <w:r>
          <w:rPr>
            <w:rStyle w:val="a4"/>
            <w:rFonts w:ascii="Verdana" w:hAnsi="Verdana"/>
            <w:color w:val="C4161C"/>
            <w:sz w:val="20"/>
            <w:szCs w:val="20"/>
          </w:rPr>
          <w:t>Приложении 2</w:t>
        </w:r>
      </w:hyperlink>
      <w:r>
        <w:rPr>
          <w:rFonts w:ascii="Verdana" w:hAnsi="Verdana"/>
          <w:color w:val="333333"/>
          <w:sz w:val="20"/>
          <w:szCs w:val="20"/>
        </w:rPr>
        <w:t>.</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При этом пользователю остается доступным приобретение сервиса 1С:ИТС Отраслевой через </w:t>
      </w:r>
      <w:hyperlink r:id="rId13" w:history="1">
        <w:r>
          <w:rPr>
            <w:rStyle w:val="a4"/>
            <w:rFonts w:ascii="Verdana" w:hAnsi="Verdana"/>
            <w:color w:val="C4161C"/>
            <w:sz w:val="20"/>
            <w:szCs w:val="20"/>
          </w:rPr>
          <w:t>интернет-магазин 1С-Online</w:t>
        </w:r>
      </w:hyperlink>
      <w:r>
        <w:rPr>
          <w:rFonts w:ascii="Verdana" w:hAnsi="Verdana"/>
          <w:color w:val="333333"/>
          <w:sz w:val="20"/>
          <w:szCs w:val="20"/>
        </w:rPr>
        <w:t>. Такой вид поставки пользователь приобретает самостоятельно, без помощи партнеров фирмы "1С" (розничная покупка сервиса пользователем напрямую в интернет-магазине фирмы "1С"). Преимуществом такого вида поставки является оперативность оформления заказа и скорость доставки активационных данных к пользователю (серийный номер и пин-код для активации сервиса появляются в личном кабинете на сайте </w:t>
      </w:r>
      <w:hyperlink r:id="rId14" w:history="1">
        <w:r>
          <w:rPr>
            <w:rStyle w:val="a4"/>
            <w:rFonts w:ascii="Verdana" w:hAnsi="Verdana"/>
            <w:color w:val="C4161C"/>
            <w:sz w:val="20"/>
            <w:szCs w:val="20"/>
          </w:rPr>
          <w:t>https://online.1c.ru/personal/active_subscribes/</w:t>
        </w:r>
      </w:hyperlink>
      <w:r>
        <w:rPr>
          <w:rFonts w:ascii="Verdana" w:hAnsi="Verdana"/>
          <w:color w:val="333333"/>
          <w:sz w:val="20"/>
          <w:szCs w:val="20"/>
        </w:rPr>
        <w:t> сразу после покупки). Но, перед приобретением сервиса таким способом, пользователю необходимо точно знать – какая Категория сервиса нужна для активации на используемый им программный продукт, для каждого отраслевого или специализированного программного продукта подходит только одна Категория сервиса 1С:ИТС Отраслевой. </w:t>
      </w:r>
      <w:r>
        <w:rPr>
          <w:rStyle w:val="a5"/>
          <w:rFonts w:ascii="Verdana" w:hAnsi="Verdana"/>
          <w:color w:val="333333"/>
          <w:sz w:val="20"/>
          <w:szCs w:val="20"/>
        </w:rPr>
        <w:t>Такую информацию пользователи могут увидеть в </w:t>
      </w:r>
      <w:hyperlink r:id="rId15" w:history="1">
        <w:r>
          <w:rPr>
            <w:rStyle w:val="a4"/>
            <w:rFonts w:ascii="Verdana" w:hAnsi="Verdana"/>
            <w:color w:val="C4161C"/>
            <w:sz w:val="20"/>
            <w:szCs w:val="20"/>
          </w:rPr>
          <w:t>Личном кабинете пользователя</w:t>
        </w:r>
      </w:hyperlink>
      <w:r>
        <w:rPr>
          <w:rFonts w:ascii="Verdana" w:hAnsi="Verdana"/>
          <w:color w:val="333333"/>
          <w:sz w:val="20"/>
          <w:szCs w:val="20"/>
        </w:rPr>
        <w:t> </w:t>
      </w:r>
      <w:r>
        <w:rPr>
          <w:rStyle w:val="a5"/>
          <w:rFonts w:ascii="Verdana" w:hAnsi="Verdana"/>
          <w:color w:val="333333"/>
          <w:sz w:val="20"/>
          <w:szCs w:val="20"/>
        </w:rPr>
        <w:t>(по зарегистрированным продуктам). </w:t>
      </w:r>
      <w:r>
        <w:rPr>
          <w:rFonts w:ascii="Verdana" w:hAnsi="Verdana"/>
          <w:color w:val="333333"/>
          <w:sz w:val="20"/>
          <w:szCs w:val="20"/>
        </w:rPr>
        <w:t>Стоимость сервиса 1С:ИТС Отраслевой при приобретении через </w:t>
      </w:r>
      <w:hyperlink r:id="rId16" w:history="1">
        <w:r>
          <w:rPr>
            <w:rStyle w:val="a4"/>
            <w:rFonts w:ascii="Verdana" w:hAnsi="Verdana"/>
            <w:color w:val="C4161C"/>
            <w:sz w:val="20"/>
            <w:szCs w:val="20"/>
          </w:rPr>
          <w:t>интернет-магазин 1С-Online</w:t>
        </w:r>
      </w:hyperlink>
      <w:r>
        <w:rPr>
          <w:rFonts w:ascii="Verdana" w:hAnsi="Verdana"/>
          <w:color w:val="333333"/>
          <w:sz w:val="20"/>
          <w:szCs w:val="20"/>
        </w:rPr>
        <w:t> выше на 10%, чем при приобретении сервиса через обслуживающих партнеров.</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Рекомендуем партнерам уже сейчас, не дожидаясь даты снятия с продажи сервисов "1С:ИТС Отраслевой" и "Продление поддержки УПП" -  для новых пользователей, а также для пролонгации периода сопровождения существующим пользователям, заказывать соответствующие позиции 1С:КП Отраслевого или 1С:КП УПП.</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Style w:val="a5"/>
          <w:rFonts w:ascii="Verdana" w:hAnsi="Verdana"/>
          <w:color w:val="333333"/>
          <w:sz w:val="20"/>
          <w:szCs w:val="20"/>
        </w:rPr>
        <w:t>Приобретение 1С:КП Отраслевой и 1С:КП УПП</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Для приобретения новых тарифных планов 1С:КП Отраслевой и 1С:КП УПП пользователю рекомендуется обращаться к сопровождающему его партнеру, либо к рекомендованным партнерам "1С", сообщить ему регистрационный номер и программный продукт, для которого приобретается новый тариф. Партнер фирмы "1С" подскажет пользователю подходящий тариф 1С:Комплекта поддержки, поможет с выбором периода для оформления, оформит соответствующие документы с пользователем и закажет для него определенный тарифный план в фирме "1С". Заказ партнером в фирме "1С" тарифных планов 1С:КП Отраслевой и 1С:КП УПП осуществляется по электронной заявке с указанием пользователя, для которого они приобретаются. Порядок оформления партнерами "1С" заявок на тарифные планы 1С:КП Отраслевой и 1С:КП УПП аналогичен порядку оформления заявок на "1С:ИТС Отраслевой" и "Продление поддержки УПП" и описан в информационном письме </w:t>
      </w:r>
      <w:hyperlink r:id="rId17" w:history="1">
        <w:r>
          <w:rPr>
            <w:rStyle w:val="a4"/>
            <w:rFonts w:ascii="Verdana" w:hAnsi="Verdana"/>
            <w:color w:val="C4161C"/>
            <w:sz w:val="20"/>
            <w:szCs w:val="20"/>
          </w:rPr>
          <w:t>для партнеров №27443 от 27.07.2020 г.</w:t>
        </w:r>
      </w:hyperlink>
      <w:r>
        <w:rPr>
          <w:rFonts w:ascii="Verdana" w:hAnsi="Verdana"/>
          <w:color w:val="333333"/>
          <w:sz w:val="20"/>
          <w:szCs w:val="20"/>
        </w:rPr>
        <w:t xml:space="preserve"> Стоимость 1С:КП Отраслевого и 1С:КП можно найти </w:t>
      </w:r>
      <w:r>
        <w:rPr>
          <w:rFonts w:ascii="Verdana" w:hAnsi="Verdana"/>
          <w:color w:val="333333"/>
          <w:sz w:val="20"/>
          <w:szCs w:val="20"/>
        </w:rPr>
        <w:lastRenderedPageBreak/>
        <w:t>в основном прайс-листе фирмы "1С", актуальная на дату выхода настоящего информационного письма рекомендованная стоимость приведена в </w:t>
      </w:r>
      <w:hyperlink r:id="rId18" w:anchor="pril3" w:history="1">
        <w:r>
          <w:rPr>
            <w:rStyle w:val="a4"/>
            <w:rFonts w:ascii="Verdana" w:hAnsi="Verdana"/>
            <w:color w:val="C4161C"/>
            <w:sz w:val="20"/>
            <w:szCs w:val="20"/>
          </w:rPr>
          <w:t>Приложении 3</w:t>
        </w:r>
      </w:hyperlink>
      <w:r>
        <w:rPr>
          <w:rFonts w:ascii="Verdana" w:hAnsi="Verdana"/>
          <w:color w:val="333333"/>
          <w:sz w:val="20"/>
          <w:szCs w:val="20"/>
        </w:rPr>
        <w:t>.</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Style w:val="a5"/>
          <w:rFonts w:ascii="Verdana" w:hAnsi="Verdana"/>
          <w:color w:val="333333"/>
          <w:sz w:val="20"/>
          <w:szCs w:val="20"/>
        </w:rPr>
        <w:t>Активация 1С:КП Отраслевой и 1С:КП УПП</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Процедура активации новых тарифов 1С:КП Отраслевой и 1С:КП УПП полностью идентична существующей процедуре активации "1С:ИТС Отраслевой" и "Продление поддержки УПП", активировать их может как сам пользователь в своем личном кабинете на сайте </w:t>
      </w:r>
      <w:hyperlink r:id="rId19" w:history="1">
        <w:r>
          <w:rPr>
            <w:rStyle w:val="a4"/>
            <w:rFonts w:ascii="Verdana" w:hAnsi="Verdana"/>
            <w:color w:val="C4161C"/>
            <w:sz w:val="20"/>
            <w:szCs w:val="20"/>
          </w:rPr>
          <w:t>https://portal.1c.ru</w:t>
        </w:r>
      </w:hyperlink>
      <w:r>
        <w:rPr>
          <w:rFonts w:ascii="Verdana" w:hAnsi="Verdana"/>
          <w:color w:val="333333"/>
          <w:sz w:val="20"/>
          <w:szCs w:val="20"/>
        </w:rPr>
        <w:t> (инструкция по самостоятельной активации пользователем размещена на сайте </w:t>
      </w:r>
      <w:hyperlink r:id="rId20" w:anchor="additionalInfo" w:history="1">
        <w:r>
          <w:rPr>
            <w:rStyle w:val="a4"/>
            <w:rFonts w:ascii="Verdana" w:hAnsi="Verdana"/>
            <w:color w:val="C4161C"/>
            <w:sz w:val="20"/>
            <w:szCs w:val="20"/>
          </w:rPr>
          <w:t>https://portal.1c.ru/app/branch#additionalInfo</w:t>
        </w:r>
      </w:hyperlink>
      <w:r>
        <w:rPr>
          <w:rFonts w:ascii="Verdana" w:hAnsi="Verdana"/>
          <w:color w:val="333333"/>
          <w:sz w:val="20"/>
          <w:szCs w:val="20"/>
        </w:rPr>
        <w:t>), так и партнер для пользователя (инструкция по активации партнером размещена в "</w:t>
      </w:r>
      <w:hyperlink r:id="rId21" w:anchor="content:1292:hdoc" w:history="1">
        <w:r>
          <w:rPr>
            <w:rStyle w:val="a4"/>
            <w:rFonts w:ascii="Verdana" w:hAnsi="Verdana"/>
            <w:color w:val="C4161C"/>
            <w:sz w:val="20"/>
            <w:szCs w:val="20"/>
          </w:rPr>
          <w:t>Справочнике партнера по ИТС</w:t>
        </w:r>
      </w:hyperlink>
      <w:r>
        <w:rPr>
          <w:rFonts w:ascii="Verdana" w:hAnsi="Verdana"/>
          <w:color w:val="333333"/>
          <w:sz w:val="20"/>
          <w:szCs w:val="20"/>
        </w:rPr>
        <w:t>").</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Style w:val="a5"/>
          <w:rFonts w:ascii="Verdana" w:hAnsi="Verdana"/>
          <w:color w:val="333333"/>
          <w:sz w:val="20"/>
          <w:szCs w:val="20"/>
        </w:rPr>
        <w:t>Фирма "1С" просит партнеров довести информацию из данного информационного письма до пользователей решений "1С-Совместно" и 1С:УПП в течение одного месяца после его публикации.</w:t>
      </w:r>
      <w:r>
        <w:rPr>
          <w:rFonts w:ascii="Verdana" w:hAnsi="Verdana"/>
          <w:color w:val="333333"/>
          <w:sz w:val="20"/>
          <w:szCs w:val="20"/>
        </w:rPr>
        <w:t> </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r>
        <w:rPr>
          <w:rFonts w:ascii="Verdana" w:hAnsi="Verdana"/>
          <w:color w:val="333333"/>
          <w:sz w:val="20"/>
          <w:szCs w:val="20"/>
        </w:rPr>
        <w:t> </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bookmarkStart w:id="0" w:name="pril1"/>
      <w:bookmarkEnd w:id="0"/>
      <w:r>
        <w:rPr>
          <w:rStyle w:val="a5"/>
          <w:rFonts w:ascii="Verdana" w:hAnsi="Verdana"/>
          <w:color w:val="333333"/>
          <w:sz w:val="20"/>
          <w:szCs w:val="20"/>
        </w:rPr>
        <w:t>Приложение 1. Снимаемые с продажи сервисы:</w:t>
      </w:r>
    </w:p>
    <w:tbl>
      <w:tblPr>
        <w:tblW w:w="1245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08"/>
        <w:gridCol w:w="10542"/>
      </w:tblGrid>
      <w:tr w:rsidR="00515D83" w:rsidTr="00515D83">
        <w:trPr>
          <w:jc w:val="center"/>
        </w:trPr>
        <w:tc>
          <w:tcPr>
            <w:tcW w:w="1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Сервис "1С:ИТС Отраслевой"</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2900001836852</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Базовый, активация сопровождения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2900001836845</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Базовый, активация сопровождения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2900001836838</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Базовый, активация сопровождения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2900001836821</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Базовый, активация сопровождения на 1 месяц.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2900001836869</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Базовый.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2900001836517</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1-й категории, активация сопровождения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2900001836500</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1-й категории, активация сопровождения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2900001836494</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1-й категории, активация сопровождения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2900001836487</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1-й категории, активация сопровождения на 1 месяц.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lastRenderedPageBreak/>
              <w:t>2900001836524</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1-я категория.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2900001836562</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2-й категории, активация сопровождения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2900001836555</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2-й категории, активация сопровождения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2900001836548</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2-й категории, активация сопровождения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2900001836531</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2-й категории, активация сопровождения на 1 месяц.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2900001836579</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2-я категория.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2900001836623</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3-й категории, активация сопровождения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2900001836616</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3-й категории, активация сопровождения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2900001836593</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3-й категории, активация сопровождения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2900001836586</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3-й категории, активация сопровождения на 1 месяц.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2900001836630</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3-я категория.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2900001836678</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4-й категории, активация сопровождения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2900001836661</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4-й категории, активация сопровождения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2900001836654</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4-й категории, активация сопровождения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2900001836647</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4-й категории, активация сопровождения на 1 месяц.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2900001836685</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4-я категория.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2900001836814</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5-й категории, активация сопровождения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2900001836807</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5-й категории, активация сопровождения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2900001836791</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5-й категории, активация сопровождения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lastRenderedPageBreak/>
              <w:t>2900001836784</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5-й категории, активация сопровождения на 1 месяц.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2900001836883</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1С:ИТС Отраслевой Льготный на 12 месяцев, 5-я категория. Электронная поставка</w:t>
            </w:r>
          </w:p>
        </w:tc>
      </w:tr>
      <w:tr w:rsidR="00515D83" w:rsidTr="00515D83">
        <w:trPr>
          <w:jc w:val="center"/>
        </w:trPr>
        <w:tc>
          <w:tcPr>
            <w:tcW w:w="1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Сервис "Продление поддержки УПП"</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2900001868921</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Продление поддержки конфигурации "Управление производственным предприятием" на 12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2900001868938</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Продление поддержки конфигурации "Управление производственным предприятием" на 6 месяцев.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2900001868945</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Продление поддержки конфигурации "Управление производственным предприятием" на 3 месяца. Электронная поставка</w:t>
            </w:r>
          </w:p>
        </w:tc>
      </w:tr>
      <w:tr w:rsidR="00515D83" w:rsidTr="00515D83">
        <w:trPr>
          <w:jc w:val="center"/>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Fonts w:ascii="Verdana" w:hAnsi="Verdana"/>
                <w:color w:val="333333"/>
                <w:sz w:val="20"/>
                <w:szCs w:val="20"/>
              </w:rPr>
              <w:t>2900001868952</w:t>
            </w:r>
          </w:p>
        </w:tc>
        <w:tc>
          <w:tcPr>
            <w:tcW w:w="9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Продление поддержки конфигурации "Управление производственным предприятием" на 1 месяц. Электронная поставка</w:t>
            </w:r>
          </w:p>
        </w:tc>
      </w:tr>
    </w:tbl>
    <w:p w:rsidR="00515D83" w:rsidRDefault="00515D83" w:rsidP="00515D83">
      <w:pPr>
        <w:pStyle w:val="a3"/>
        <w:shd w:val="clear" w:color="auto" w:fill="FFFFFF"/>
        <w:spacing w:before="0" w:beforeAutospacing="0" w:after="150" w:afterAutospacing="0" w:line="336" w:lineRule="atLeast"/>
        <w:rPr>
          <w:rFonts w:ascii="Verdana" w:hAnsi="Verdana"/>
          <w:color w:val="333333"/>
          <w:sz w:val="20"/>
          <w:szCs w:val="20"/>
        </w:rPr>
      </w:pPr>
      <w:r>
        <w:rPr>
          <w:rStyle w:val="a5"/>
          <w:rFonts w:ascii="Verdana" w:hAnsi="Verdana"/>
          <w:color w:val="333333"/>
          <w:sz w:val="20"/>
          <w:szCs w:val="20"/>
        </w:rPr>
        <w:t> </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bookmarkStart w:id="1" w:name="pril2"/>
      <w:bookmarkEnd w:id="1"/>
      <w:r>
        <w:rPr>
          <w:rStyle w:val="a5"/>
          <w:rFonts w:ascii="Verdana" w:hAnsi="Verdana"/>
          <w:color w:val="333333"/>
          <w:sz w:val="20"/>
          <w:szCs w:val="20"/>
        </w:rPr>
        <w:t>Приложение 2. Соответствие позиций снимаемых с продажи сервисов и актуальных тарифов 1С:КП</w:t>
      </w:r>
    </w:p>
    <w:tbl>
      <w:tblPr>
        <w:tblW w:w="1245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858"/>
        <w:gridCol w:w="5592"/>
      </w:tblGrid>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Снимаемый с продаж сервис</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Аналогичная позиция 1С:КП</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Отраслевой Базовый</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2900001836852 1С:ИТС Отраслевой Базовый, активация сопровождения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2900002256383 1С:КП Отраслевой Базовый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2900001836845 1С:ИТС Отраслевой Базовый, активация сопровождения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2900002256390 1С:КП Отраслевой Базовый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2900001836838 1С:ИТС Отраслевой Базовый, активация сопровождения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2900002256406 1С:КП Отраслевой Базовый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2900001836821 1С:ИТС Отраслевой Базовый, активация сопровождения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2900002256413 1С:КП Отраслевой Базовый на 1 месяц</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2900001836869 1С:ИТС Отраслевой Льготный на 12 месяцев, Базовый.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2900002256420 1С:КП Отраслевой Базовый, продление Льготного периода (схема 8+4)</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Отраслевой 1-я Категория</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lastRenderedPageBreak/>
              <w:t>2900001836517 1С:ИТС Отраслевой 1-й категории, активация сопровождения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2900002256437 1С:КП Отраслевой 1-й Категории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2900001836500 1С:ИТС Отраслевой 1-й категории, активация сопровождения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2900002256444 1С:КП Отраслевой 1-й Категории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2900001836494 1С:ИТС Отраслевой 1-й категории, активация сопровождения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2900002256451 1С:КП Отраслевой 1-й Категории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2900001836487 1С:ИТС Отраслевой 1-й категории, активация сопровождения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2900002256468 1С:КП Отраслевой 1-й Категории на 1 месяц</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2900001836524 1С:ИТС Отраслевой Льготный на 12 месяцев, 1-я категория.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2900002256475 1С:КП Отраслевой 1-й Категории,  продление Льготного периода (схема 8+4)</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Отраслевой 2-я Категория</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2900001836562 1С:ИТС Отраслевой 2-й категории, активация сопровождения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2900002256482 1С:КП Отраслевой 2-й Категории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2900001836555 1С:ИТС Отраслевой 2-й категории, активация сопровождения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2900002256499 1С:КП Отраслевой 2-й Категории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2900001836548 1С:ИТС Отраслевой 2-й категории, активация сопровождения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2900002256505 1С:КП Отраслевой 2-й Категории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2900001836531 1С:ИТС Отраслевой 2-й категории, активация сопровождения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2900002256512 1С:КП Отраслевой 2-й Категории на 1 месяц</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2900001836579 1С:ИТС Отраслевой Льготный на 12 месяцев, 2-я категория.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2900002256529 1С:КП Отраслевой 2-й Категории,  продление Льготного периода (схема 8+4)</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Отраслевой 3-я Категория</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2900001836623 1С:ИТС Отраслевой 3-й категории, активация сопровождения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2900002256536 1С:КП Отраслевой 3-й Категории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2900001836616 1С:ИТС Отраслевой 3-й категории, активация сопровождения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2900002256543 1С:КП Отраслевой 3-й Категории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2900001836593 1С:ИТС Отраслевой 3-й категории, активация сопровождения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2900002256550 1С:КП Отраслевой 3-й Категории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lastRenderedPageBreak/>
              <w:t>2900001836586 1С:ИТС Отраслевой 3-й категории, активация сопровождения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2900002256567 1С:КП Отраслевой 3-й Категории на 1 месяц</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2900001836630 1С:ИТС Отраслевой Льготный на 12 месяцев, 3-я категория.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2900002256574 1С:КП Отраслевой 3-й Категории,  продление Льготного периода (схема 8+4)</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Отраслевой 4-я Категория</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2900001836678 1С:ИТС Отраслевой 4-й категории, активация сопровождения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2900002256581 1С:КП Отраслевой 4-й Категории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2900001836661 1С:ИТС Отраслевой 4-й категории, активация сопровождения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2900002256598 1С:КП Отраслевой 4-й Категории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2900001836654 1С:ИТС Отраслевой 4-й категории, активация сопровождения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2900002256604 1С:КП Отраслевой 4-й Категории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2900001836647 1С:ИТС Отраслевой 4-й категории, активация сопровождения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2900002256611 1С:КП Отраслевой 4-й Категории на 1 месяц</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2900001836685 1С:ИТС Отраслевой Льготный на 12 месяцев, 4-я категория.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2900002256628 1С:КП Отраслевой 4-й Категории,  продление Льготного периода (схема 8+4)</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Отраслевой 5-я Категория</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2900001836814 1С:ИТС Отраслевой 5-й категории, активация сопровождения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2900002256635 1С:КП Отраслевой 5-й Категории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2900001836807 1С:ИТС Отраслевой 5-й категории, активация сопровождения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2900002256642 1С:КП Отраслевой 5-й Категории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2900001836791 1С:ИТС Отраслевой 5-й категории, активация сопровождения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2900002256659 1С:КП Отраслевой 5-й Категории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2900001836784 1С:ИТС Отраслевой 5-й категории, активация сопровождения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2900002256666 1С:КП Отраслевой 5-й Категории на 1 месяц</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2900001836883 1С:ИТС Отраслевой Льготный на 12 месяцев, 5-я категория.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2900002256673 1С:КП Отраслевой 5-й Категории,  продление Льготного периода (схема 8+4)</w:t>
            </w:r>
          </w:p>
        </w:tc>
      </w:tr>
      <w:tr w:rsidR="00515D83" w:rsidTr="00515D83">
        <w:trPr>
          <w:jc w:val="center"/>
        </w:trPr>
        <w:tc>
          <w:tcPr>
            <w:tcW w:w="110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Для поддержки конфигурации "Управление производственным предприятием»</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lastRenderedPageBreak/>
              <w:t>2900001868921 Продление поддержки конфигурации "Управление производственным предприятием" на 12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2900002256680 1С:КП УПП на 12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2900001868938 Продление поддержки конфигурации "Управление производственным предприятием" на 6 месяцев.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2900002256697 1С:КП УПП на 6 месяцев</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2900001868945 Продление поддержки конфигурации "Управление производственным предприятием" на 3 месяца.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2900002256703 1С:КП УПП на 3 месяца</w:t>
            </w:r>
          </w:p>
        </w:tc>
      </w:tr>
      <w:tr w:rsidR="00515D83" w:rsidTr="00515D83">
        <w:trPr>
          <w:jc w:val="center"/>
        </w:trPr>
        <w:tc>
          <w:tcPr>
            <w:tcW w:w="609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2900001868952 Продление поддержки конфигурации "Управление производственным предприятием" на 1 месяц. Электронная поставка</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2900002256710 1С:КП УПП на 1 месяц</w:t>
            </w:r>
          </w:p>
        </w:tc>
      </w:tr>
    </w:tbl>
    <w:p w:rsidR="00515D83" w:rsidRDefault="00515D83" w:rsidP="00515D83">
      <w:pPr>
        <w:pStyle w:val="a3"/>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 </w:t>
      </w:r>
    </w:p>
    <w:p w:rsidR="00515D83" w:rsidRDefault="00515D83" w:rsidP="00515D83">
      <w:pPr>
        <w:pStyle w:val="a3"/>
        <w:shd w:val="clear" w:color="auto" w:fill="FFFFFF"/>
        <w:spacing w:before="432" w:beforeAutospacing="0" w:after="432" w:afterAutospacing="0" w:line="336" w:lineRule="atLeast"/>
        <w:rPr>
          <w:rFonts w:ascii="Verdana" w:hAnsi="Verdana"/>
          <w:color w:val="333333"/>
          <w:sz w:val="20"/>
          <w:szCs w:val="20"/>
        </w:rPr>
      </w:pPr>
      <w:bookmarkStart w:id="2" w:name="pril3"/>
      <w:bookmarkEnd w:id="2"/>
      <w:r>
        <w:rPr>
          <w:rStyle w:val="a5"/>
          <w:rFonts w:ascii="Verdana" w:hAnsi="Verdana"/>
          <w:color w:val="333333"/>
          <w:sz w:val="20"/>
          <w:szCs w:val="20"/>
        </w:rPr>
        <w:t>Приложение 3. Рекомендованная стоимость 1С:КП Отраслевой и 1С:КП УПП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69"/>
        <w:gridCol w:w="5997"/>
        <w:gridCol w:w="1373"/>
      </w:tblGrid>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Код</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Наименование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цена в рублях, без НДС</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1С:КП Отраслевой Базовый</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2900002256383</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Базовый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6 800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2900002256390</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Базовый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3 600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2900002256406</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Базовый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1 900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2900002256413</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Базовый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900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2900002256420</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Базовый, продление Льготного периода (схема 8+4)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4 600</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1С:КП Отраслевой 1-й Категории</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2900002256437</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1-й Категории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13 700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2900002256444</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1-й Категории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7 200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lastRenderedPageBreak/>
              <w:t>2900002256451</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1-й Категории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3 800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2900002256468</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1-й Категории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2900002256475</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1-й Категории,  продление Льготного периода (схема 8+4)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9 200</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1С:КП Отраслевой 2-й Категории</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2900002256482</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2-й Категории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27 400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2900002256499</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2-й Категории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14 400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2900002256505</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2-й Категории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7 600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2900002256512</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2-й Категории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3 600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2900002256529</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2-й Категории,  продление Льготного периода (схема 8+4)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18 400</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1С:КП Отраслевой 3-й Категории</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2900002256536</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3-й Категории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54 800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2900002256543</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3-й Категории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28 800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2900002256550</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3-й Категории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15 200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2900002256567</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3-й Категории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7 200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2900002256574</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3-й Категории,  продление Льготного периода (схема 8+4)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36 800</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1С:КП Отраслевой 4-й Категории</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2900002256581</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4-й Категории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82 200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2900002256598</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4-й Категории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43 200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2900002256604</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4-й Категории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22 800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2900002256611</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4-й Категории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10 800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2900002256628</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4-й Категории,  продление Льготного периода (схема 8+4)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55 200</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lastRenderedPageBreak/>
              <w:t>1С:КП Отраслевой 5-й Категории</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2900002256635</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5-й Категории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109 600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2900002256642</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5-й Категории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57 600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2900002256659</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5-й Категории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30 400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2900002256666</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5-й Категории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14 400</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2900002256673</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Отраслевой 5-й Категории,  продление Льготного периода (схема 8+4)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73 600</w:t>
            </w:r>
          </w:p>
        </w:tc>
      </w:tr>
      <w:tr w:rsidR="00515D83" w:rsidTr="00515D83">
        <w:trPr>
          <w:jc w:val="center"/>
        </w:trPr>
        <w:tc>
          <w:tcPr>
            <w:tcW w:w="111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1С:КП УПП</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2900002256680</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УПП на 12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59 328</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2900002256697</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УПП на 6 месяцев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30 996</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2900002256703</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УПП на 3 месяца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16 062</w:t>
            </w:r>
          </w:p>
        </w:tc>
      </w:tr>
      <w:tr w:rsidR="00515D83" w:rsidTr="00515D83">
        <w:trPr>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2900002256710</w:t>
            </w:r>
          </w:p>
        </w:tc>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rPr>
                <w:rFonts w:ascii="Verdana" w:hAnsi="Verdana"/>
                <w:color w:val="333333"/>
                <w:sz w:val="20"/>
                <w:szCs w:val="20"/>
              </w:rPr>
            </w:pPr>
            <w:r>
              <w:rPr>
                <w:rFonts w:ascii="Verdana" w:hAnsi="Verdana"/>
                <w:color w:val="333333"/>
                <w:sz w:val="20"/>
                <w:szCs w:val="20"/>
              </w:rPr>
              <w:t>1С:КП УПП на 1 месяц</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5D83" w:rsidRDefault="00515D83">
            <w:pPr>
              <w:pStyle w:val="a3"/>
              <w:spacing w:before="75" w:beforeAutospacing="0" w:after="75" w:afterAutospacing="0" w:line="336" w:lineRule="atLeast"/>
              <w:jc w:val="center"/>
              <w:rPr>
                <w:rFonts w:ascii="Verdana" w:hAnsi="Verdana"/>
                <w:color w:val="333333"/>
                <w:sz w:val="20"/>
                <w:szCs w:val="20"/>
              </w:rPr>
            </w:pPr>
            <w:r>
              <w:rPr>
                <w:rStyle w:val="a5"/>
                <w:rFonts w:ascii="Verdana" w:hAnsi="Verdana"/>
                <w:color w:val="333333"/>
                <w:sz w:val="20"/>
                <w:szCs w:val="20"/>
              </w:rPr>
              <w:t>8 030</w:t>
            </w:r>
          </w:p>
        </w:tc>
      </w:tr>
    </w:tbl>
    <w:p w:rsidR="00515D83" w:rsidRDefault="00515D83" w:rsidP="00515D83">
      <w:pPr>
        <w:pStyle w:val="1"/>
        <w:shd w:val="clear" w:color="auto" w:fill="FFFFFF"/>
        <w:spacing w:before="0" w:beforeAutospacing="0" w:after="300" w:afterAutospacing="0" w:line="450" w:lineRule="atLeast"/>
        <w:rPr>
          <w:rFonts w:ascii="Helvetica" w:hAnsi="Helvetica" w:cs="Helvetica"/>
          <w:b w:val="0"/>
          <w:bCs w:val="0"/>
          <w:color w:val="333333"/>
          <w:sz w:val="42"/>
          <w:szCs w:val="42"/>
        </w:rPr>
      </w:pPr>
      <w:bookmarkStart w:id="3" w:name="_GoBack"/>
      <w:bookmarkEnd w:id="3"/>
    </w:p>
    <w:sectPr w:rsidR="0051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1496"/>
    <w:multiLevelType w:val="multilevel"/>
    <w:tmpl w:val="EB6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44213"/>
    <w:multiLevelType w:val="multilevel"/>
    <w:tmpl w:val="4F0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19"/>
    <w:rsid w:val="002855E6"/>
    <w:rsid w:val="00515D83"/>
    <w:rsid w:val="006A67A9"/>
    <w:rsid w:val="009B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5FB4"/>
  <w15:chartTrackingRefBased/>
  <w15:docId w15:val="{5F490E66-73A6-4D13-BA5E-BCEC1E28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5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ner-h1">
    <w:name w:val="inner-h1"/>
    <w:basedOn w:val="a0"/>
    <w:rsid w:val="002855E6"/>
  </w:style>
  <w:style w:type="paragraph" w:styleId="a3">
    <w:name w:val="Normal (Web)"/>
    <w:basedOn w:val="a"/>
    <w:uiPriority w:val="99"/>
    <w:semiHidden/>
    <w:unhideWhenUsed/>
    <w:rsid w:val="0028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55E6"/>
    <w:rPr>
      <w:color w:val="0000FF"/>
      <w:u w:val="single"/>
    </w:rPr>
  </w:style>
  <w:style w:type="character" w:styleId="a5">
    <w:name w:val="Strong"/>
    <w:basedOn w:val="a0"/>
    <w:uiPriority w:val="22"/>
    <w:qFormat/>
    <w:rsid w:val="002855E6"/>
    <w:rPr>
      <w:b/>
      <w:bCs/>
    </w:rPr>
  </w:style>
  <w:style w:type="character" w:customStyle="1" w:styleId="10">
    <w:name w:val="Заголовок 1 Знак"/>
    <w:basedOn w:val="a0"/>
    <w:link w:val="1"/>
    <w:uiPriority w:val="9"/>
    <w:rsid w:val="002855E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00708">
      <w:bodyDiv w:val="1"/>
      <w:marLeft w:val="0"/>
      <w:marRight w:val="0"/>
      <w:marTop w:val="0"/>
      <w:marBottom w:val="0"/>
      <w:divBdr>
        <w:top w:val="none" w:sz="0" w:space="0" w:color="auto"/>
        <w:left w:val="none" w:sz="0" w:space="0" w:color="auto"/>
        <w:bottom w:val="none" w:sz="0" w:space="0" w:color="auto"/>
        <w:right w:val="none" w:sz="0" w:space="0" w:color="auto"/>
      </w:divBdr>
      <w:divsChild>
        <w:div w:id="1247035174">
          <w:marLeft w:val="0"/>
          <w:marRight w:val="0"/>
          <w:marTop w:val="0"/>
          <w:marBottom w:val="300"/>
          <w:divBdr>
            <w:top w:val="none" w:sz="0" w:space="0" w:color="auto"/>
            <w:left w:val="none" w:sz="0" w:space="0" w:color="auto"/>
            <w:bottom w:val="none" w:sz="0" w:space="0" w:color="auto"/>
            <w:right w:val="none" w:sz="0" w:space="0" w:color="auto"/>
          </w:divBdr>
        </w:div>
      </w:divsChild>
    </w:div>
    <w:div w:id="1161965409">
      <w:bodyDiv w:val="1"/>
      <w:marLeft w:val="0"/>
      <w:marRight w:val="0"/>
      <w:marTop w:val="0"/>
      <w:marBottom w:val="0"/>
      <w:divBdr>
        <w:top w:val="none" w:sz="0" w:space="0" w:color="auto"/>
        <w:left w:val="none" w:sz="0" w:space="0" w:color="auto"/>
        <w:bottom w:val="none" w:sz="0" w:space="0" w:color="auto"/>
        <w:right w:val="none" w:sz="0" w:space="0" w:color="auto"/>
      </w:divBdr>
    </w:div>
    <w:div w:id="1435980852">
      <w:bodyDiv w:val="1"/>
      <w:marLeft w:val="0"/>
      <w:marRight w:val="0"/>
      <w:marTop w:val="0"/>
      <w:marBottom w:val="0"/>
      <w:divBdr>
        <w:top w:val="none" w:sz="0" w:space="0" w:color="auto"/>
        <w:left w:val="none" w:sz="0" w:space="0" w:color="auto"/>
        <w:bottom w:val="none" w:sz="0" w:space="0" w:color="auto"/>
        <w:right w:val="none" w:sz="0" w:space="0" w:color="auto"/>
      </w:divBdr>
    </w:div>
    <w:div w:id="2081637697">
      <w:bodyDiv w:val="1"/>
      <w:marLeft w:val="0"/>
      <w:marRight w:val="0"/>
      <w:marTop w:val="0"/>
      <w:marBottom w:val="0"/>
      <w:divBdr>
        <w:top w:val="none" w:sz="0" w:space="0" w:color="auto"/>
        <w:left w:val="none" w:sz="0" w:space="0" w:color="auto"/>
        <w:bottom w:val="none" w:sz="0" w:space="0" w:color="auto"/>
        <w:right w:val="none" w:sz="0" w:space="0" w:color="auto"/>
      </w:divBdr>
      <w:divsChild>
        <w:div w:id="1219053405">
          <w:marLeft w:val="0"/>
          <w:marRight w:val="0"/>
          <w:marTop w:val="0"/>
          <w:marBottom w:val="0"/>
          <w:divBdr>
            <w:top w:val="none" w:sz="0" w:space="0" w:color="auto"/>
            <w:left w:val="none" w:sz="0" w:space="0" w:color="auto"/>
            <w:bottom w:val="none" w:sz="0" w:space="0" w:color="auto"/>
            <w:right w:val="none" w:sz="0" w:space="0" w:color="auto"/>
          </w:divBdr>
          <w:divsChild>
            <w:div w:id="439302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c.ru/news/info.jsp?id=27443" TargetMode="External"/><Relationship Id="rId13" Type="http://schemas.openxmlformats.org/officeDocument/2006/relationships/hyperlink" Target="https://online.1c.ru/catalog/programs/its-otraslevoy.php" TargetMode="External"/><Relationship Id="rId18" Type="http://schemas.openxmlformats.org/officeDocument/2006/relationships/hyperlink" Target="https://1c.ru/news/info.jsp?id=28247" TargetMode="External"/><Relationship Id="rId3" Type="http://schemas.openxmlformats.org/officeDocument/2006/relationships/settings" Target="settings.xml"/><Relationship Id="rId21" Type="http://schemas.openxmlformats.org/officeDocument/2006/relationships/hyperlink" Target="https://its.1c.ru/db/partnerits" TargetMode="External"/><Relationship Id="rId7" Type="http://schemas.openxmlformats.org/officeDocument/2006/relationships/hyperlink" Target="https://1c.ru/news/info.jsp?id=27411" TargetMode="External"/><Relationship Id="rId12" Type="http://schemas.openxmlformats.org/officeDocument/2006/relationships/hyperlink" Target="https://1c.ru/news/info.jsp?id=28247" TargetMode="External"/><Relationship Id="rId17" Type="http://schemas.openxmlformats.org/officeDocument/2006/relationships/hyperlink" Target="https://1c.ru/news/info.jsp?id=27443" TargetMode="External"/><Relationship Id="rId2" Type="http://schemas.openxmlformats.org/officeDocument/2006/relationships/styles" Target="styles.xml"/><Relationship Id="rId16" Type="http://schemas.openxmlformats.org/officeDocument/2006/relationships/hyperlink" Target="https://online.1c.ru/catalog/programs/its-otraslevoy.php" TargetMode="External"/><Relationship Id="rId20" Type="http://schemas.openxmlformats.org/officeDocument/2006/relationships/hyperlink" Target="https://portal.1c.ru/app/branch" TargetMode="External"/><Relationship Id="rId1" Type="http://schemas.openxmlformats.org/officeDocument/2006/relationships/numbering" Target="numbering.xml"/><Relationship Id="rId6" Type="http://schemas.openxmlformats.org/officeDocument/2006/relationships/hyperlink" Target="https://1c.ru/news/info.jsp?id=24280" TargetMode="External"/><Relationship Id="rId11" Type="http://schemas.openxmlformats.org/officeDocument/2006/relationships/hyperlink" Target="https://1c.ru/news/info.jsp?id=28247" TargetMode="External"/><Relationship Id="rId5" Type="http://schemas.openxmlformats.org/officeDocument/2006/relationships/hyperlink" Target="https://1c.ru/news/info.jsp?id=23749" TargetMode="External"/><Relationship Id="rId15" Type="http://schemas.openxmlformats.org/officeDocument/2006/relationships/hyperlink" Target="https://portal.1c.ru/application/list/1C-Industry-subscription/subscriptions" TargetMode="External"/><Relationship Id="rId23" Type="http://schemas.openxmlformats.org/officeDocument/2006/relationships/theme" Target="theme/theme1.xml"/><Relationship Id="rId10" Type="http://schemas.openxmlformats.org/officeDocument/2006/relationships/hyperlink" Target="https://1c.ru/news/info.jsp?id=27411" TargetMode="External"/><Relationship Id="rId19" Type="http://schemas.openxmlformats.org/officeDocument/2006/relationships/hyperlink" Target="https://portal.1c.ru/" TargetMode="External"/><Relationship Id="rId4" Type="http://schemas.openxmlformats.org/officeDocument/2006/relationships/webSettings" Target="webSettings.xml"/><Relationship Id="rId9" Type="http://schemas.openxmlformats.org/officeDocument/2006/relationships/hyperlink" Target="https://1c.ru/news/info.jsp?id=27863" TargetMode="External"/><Relationship Id="rId14" Type="http://schemas.openxmlformats.org/officeDocument/2006/relationships/hyperlink" Target="https://online.1c.ru/personal/active_subscrib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3244</Words>
  <Characters>18495</Characters>
  <Application>Microsoft Office Word</Application>
  <DocSecurity>0</DocSecurity>
  <Lines>154</Lines>
  <Paragraphs>43</Paragraphs>
  <ScaleCrop>false</ScaleCrop>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2022-02-09T13:19:00Z</dcterms:created>
  <dcterms:modified xsi:type="dcterms:W3CDTF">2022-02-09T13:20:00Z</dcterms:modified>
</cp:coreProperties>
</file>